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Teacher Observation Checklist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Mathematics  -  Carry the One: Adding with Regrouping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Formative evidence across the unit. Code: E = emerging, D = developing, P = proficient, X = extending.</w:t>
      </w:r>
    </w:p>
    <w:p>
      <w:pPr>
        <w:spacing w:after="160" w:before="0"/>
      </w:pPr>
      <w:r>
        <w:rPr>
          <w:b w:val="0"/>
          <w:i w:val="0"/>
          <w:sz w:val="22"/>
        </w:rPr>
        <w:t>Class: ____________________     Dates: TBD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448"/>
        <w:gridCol w:w="1368"/>
        <w:gridCol w:w="1440"/>
        <w:gridCol w:w="1440"/>
        <w:gridCol w:w="1440"/>
        <w:gridCol w:w="1368"/>
        <w:gridCol w:w="1368"/>
      </w:tblGrid>
      <w:tr>
        <w:tc>
          <w:tcPr>
            <w:tcW w:type="dxa" w:w="244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Student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Trades with blocks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2-digit carry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3-digit carry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Estimates first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Explains the 1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Finds errors</w:t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160"/>
      </w:pPr>
    </w:p>
    <w:p>
      <w:pPr>
        <w:spacing w:after="60" w:before="0"/>
      </w:pPr>
      <w:r>
        <w:rPr>
          <w:b/>
          <w:i w:val="0"/>
          <w:sz w:val="22"/>
        </w:rPr>
        <w:t>Small-group reteach list (who needs blocks again):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